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0" w:rightChars="0"/>
        <w:jc w:val="left"/>
        <w:textAlignment w:val="auto"/>
        <w:outlineLvl w:val="9"/>
        <w:rPr>
          <w:rFonts w:hint="default" w:ascii="仿宋_GB2312" w:hAnsi="仿宋_GB2312" w:eastAsia="仿宋_GB2312" w:cs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附件1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color w:val="000000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color w:val="000000"/>
          <w:sz w:val="44"/>
          <w:szCs w:val="44"/>
          <w:lang w:eastAsia="zh-CN"/>
        </w:rPr>
        <w:t>锦屏县康源建材开发</w:t>
      </w:r>
      <w:r>
        <w:rPr>
          <w:rFonts w:hint="eastAsia" w:ascii="方正小标宋简体" w:hAnsi="方正小标宋简体" w:eastAsia="方正小标宋简体" w:cs="方正小标宋简体"/>
          <w:color w:val="000000"/>
          <w:sz w:val="44"/>
          <w:szCs w:val="44"/>
        </w:rPr>
        <w:t>有限公司</w:t>
      </w:r>
      <w:r>
        <w:rPr>
          <w:rFonts w:ascii="方正小标宋简体" w:hAnsi="方正小标宋简体" w:eastAsia="方正小标宋简体" w:cs="方正小标宋简体"/>
          <w:color w:val="000000"/>
          <w:sz w:val="44"/>
          <w:szCs w:val="44"/>
        </w:rPr>
        <w:t>201</w:t>
      </w:r>
      <w:r>
        <w:rPr>
          <w:rFonts w:hint="eastAsia" w:ascii="方正小标宋简体" w:hAnsi="方正小标宋简体" w:eastAsia="方正小标宋简体" w:cs="方正小标宋简体"/>
          <w:color w:val="000000"/>
          <w:sz w:val="44"/>
          <w:szCs w:val="44"/>
          <w:lang w:val="en-US" w:eastAsia="zh-CN"/>
        </w:rPr>
        <w:t>9</w:t>
      </w:r>
      <w:r>
        <w:rPr>
          <w:rFonts w:hint="eastAsia" w:ascii="方正小标宋简体" w:hAnsi="方正小标宋简体" w:eastAsia="方正小标宋简体" w:cs="方正小标宋简体"/>
          <w:color w:val="000000"/>
          <w:sz w:val="44"/>
          <w:szCs w:val="44"/>
        </w:rPr>
        <w:t>年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color w:val="000000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color w:val="000000"/>
          <w:sz w:val="44"/>
          <w:szCs w:val="44"/>
          <w:lang w:eastAsia="zh-CN"/>
        </w:rPr>
        <w:t>招聘</w:t>
      </w:r>
      <w:r>
        <w:rPr>
          <w:rFonts w:hint="eastAsia" w:ascii="方正小标宋简体" w:hAnsi="方正小标宋简体" w:eastAsia="方正小标宋简体" w:cs="方正小标宋简体"/>
          <w:color w:val="000000"/>
          <w:sz w:val="44"/>
          <w:szCs w:val="44"/>
          <w:lang w:val="en-US" w:eastAsia="zh-CN"/>
        </w:rPr>
        <w:t>2名</w:t>
      </w:r>
      <w:r>
        <w:rPr>
          <w:rFonts w:hint="eastAsia" w:ascii="方正小标宋简体" w:hAnsi="方正小标宋简体" w:eastAsia="方正小标宋简体" w:cs="方正小标宋简体"/>
          <w:color w:val="000000"/>
          <w:sz w:val="44"/>
          <w:szCs w:val="44"/>
          <w:lang w:eastAsia="zh-CN"/>
        </w:rPr>
        <w:t>高级管理人员</w:t>
      </w:r>
      <w:r>
        <w:rPr>
          <w:rFonts w:hint="eastAsia" w:ascii="方正小标宋简体" w:hAnsi="方正小标宋简体" w:eastAsia="方正小标宋简体" w:cs="方正小标宋简体"/>
          <w:color w:val="000000"/>
          <w:sz w:val="44"/>
          <w:szCs w:val="44"/>
        </w:rPr>
        <w:t>职位一览表</w:t>
      </w:r>
    </w:p>
    <w:tbl>
      <w:tblPr>
        <w:tblStyle w:val="5"/>
        <w:tblpPr w:leftFromText="180" w:rightFromText="180" w:vertAnchor="text" w:tblpXSpec="center" w:tblpY="1"/>
        <w:tblOverlap w:val="never"/>
        <w:tblW w:w="9820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08"/>
        <w:gridCol w:w="946"/>
        <w:gridCol w:w="953"/>
        <w:gridCol w:w="913"/>
        <w:gridCol w:w="6000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74" w:hRule="atLeast"/>
        </w:trPr>
        <w:tc>
          <w:tcPr>
            <w:tcW w:w="10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仿宋_GB2312" w:hAnsi="仿宋_GB2312" w:eastAsia="仿宋_GB2312"/>
                <w:b/>
                <w:bCs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sz w:val="24"/>
              </w:rPr>
              <w:t>招聘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仿宋_GB2312" w:hAnsi="仿宋_GB2312" w:eastAsia="仿宋_GB2312"/>
                <w:b/>
                <w:bCs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sz w:val="24"/>
              </w:rPr>
              <w:t>部门</w:t>
            </w:r>
          </w:p>
        </w:tc>
        <w:tc>
          <w:tcPr>
            <w:tcW w:w="9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仿宋_GB2312" w:hAnsi="仿宋_GB2312" w:eastAsia="仿宋_GB2312"/>
                <w:b/>
                <w:bCs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sz w:val="24"/>
              </w:rPr>
              <w:t>招聘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仿宋_GB2312" w:hAnsi="仿宋_GB2312" w:eastAsia="仿宋_GB2312"/>
                <w:b/>
                <w:bCs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sz w:val="24"/>
              </w:rPr>
              <w:t>岗位</w:t>
            </w:r>
          </w:p>
        </w:tc>
        <w:tc>
          <w:tcPr>
            <w:tcW w:w="9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仿宋_GB2312" w:hAnsi="仿宋_GB2312" w:eastAsia="仿宋_GB2312" w:cs="仿宋_GB2312"/>
                <w:b/>
                <w:bCs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sz w:val="24"/>
              </w:rPr>
              <w:t>招聘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仿宋_GB2312" w:hAnsi="仿宋_GB2312" w:eastAsia="仿宋_GB2312"/>
                <w:b/>
                <w:bCs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sz w:val="24"/>
              </w:rPr>
              <w:t>人数</w:t>
            </w:r>
          </w:p>
        </w:tc>
        <w:tc>
          <w:tcPr>
            <w:tcW w:w="9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仿宋_GB2312" w:hAnsi="仿宋_GB2312" w:eastAsia="仿宋_GB2312"/>
                <w:b/>
                <w:bCs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/>
                <w:b/>
                <w:bCs/>
                <w:color w:val="000000"/>
                <w:sz w:val="24"/>
              </w:rPr>
              <w:t>待遇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仿宋_GB2312" w:hAnsi="仿宋_GB2312" w:eastAsia="仿宋_GB2312"/>
                <w:b/>
                <w:bCs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/>
                <w:b/>
                <w:bCs/>
                <w:color w:val="000000"/>
                <w:sz w:val="24"/>
              </w:rPr>
              <w:t>情况</w:t>
            </w:r>
          </w:p>
        </w:tc>
        <w:tc>
          <w:tcPr>
            <w:tcW w:w="60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仿宋_GB2312" w:hAnsi="仿宋_GB2312" w:eastAsia="仿宋_GB2312"/>
                <w:b/>
                <w:bCs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sz w:val="24"/>
              </w:rPr>
              <w:t>岗位要求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12" w:hRule="atLeast"/>
        </w:trPr>
        <w:tc>
          <w:tcPr>
            <w:tcW w:w="1008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/>
                <w:color w:val="000000"/>
                <w:sz w:val="24"/>
                <w:lang w:val="en-US" w:eastAsia="zh-CN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  <w:lang w:val="en-US" w:eastAsia="zh-CN"/>
              </w:rPr>
              <w:t>锦屏县康源建材开发有限公司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仿宋_GB2312" w:hAnsi="仿宋_GB2312" w:eastAsia="仿宋_GB2312"/>
                <w:b/>
                <w:bCs/>
                <w:color w:val="000000"/>
                <w:sz w:val="24"/>
              </w:rPr>
            </w:pPr>
          </w:p>
        </w:tc>
        <w:tc>
          <w:tcPr>
            <w:tcW w:w="9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/>
                <w:color w:val="000000"/>
                <w:sz w:val="24"/>
                <w:lang w:eastAsia="zh-CN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  <w:lang w:eastAsia="zh-CN"/>
              </w:rPr>
              <w:t>总经理</w:t>
            </w:r>
          </w:p>
        </w:tc>
        <w:tc>
          <w:tcPr>
            <w:tcW w:w="9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/>
                <w:color w:val="000000"/>
                <w:sz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</w:rPr>
              <w:t>1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lang w:val="en-US" w:eastAsia="zh-CN"/>
              </w:rPr>
              <w:t>人</w:t>
            </w:r>
          </w:p>
        </w:tc>
        <w:tc>
          <w:tcPr>
            <w:tcW w:w="9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/>
                <w:color w:val="000000"/>
                <w:sz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lang w:val="en-US" w:eastAsia="zh-CN"/>
              </w:rPr>
              <w:t>根据公司薪酬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lang w:eastAsia="zh-CN"/>
              </w:rPr>
              <w:t>标准执行</w:t>
            </w:r>
          </w:p>
        </w:tc>
        <w:tc>
          <w:tcPr>
            <w:tcW w:w="60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textAlignment w:val="auto"/>
              <w:rPr>
                <w:rFonts w:hint="default" w:ascii="仿宋_GB2312" w:hAnsi="仿宋_GB2312" w:eastAsia="仿宋_GB2312"/>
                <w:color w:val="000000"/>
                <w:kern w:val="0"/>
                <w:sz w:val="24"/>
                <w:shd w:val="clear" w:color="auto" w:fill="FFFFFF"/>
              </w:rPr>
            </w:pPr>
            <w:r>
              <w:rPr>
                <w:rFonts w:hint="default" w:ascii="仿宋_GB2312" w:hAnsi="仿宋_GB2312" w:eastAsia="仿宋_GB2312"/>
                <w:color w:val="000000"/>
                <w:kern w:val="0"/>
                <w:sz w:val="24"/>
                <w:shd w:val="clear" w:color="auto" w:fill="FFFFFF"/>
              </w:rPr>
              <w:t>男，年龄30-</w:t>
            </w:r>
            <w:r>
              <w:rPr>
                <w:rFonts w:hint="eastAsia" w:ascii="仿宋_GB2312" w:hAnsi="仿宋_GB2312" w:eastAsia="仿宋_GB2312"/>
                <w:color w:val="000000"/>
                <w:kern w:val="0"/>
                <w:sz w:val="24"/>
                <w:shd w:val="clear" w:color="auto" w:fill="FFFFFF"/>
                <w:lang w:val="en-US" w:eastAsia="zh-CN"/>
              </w:rPr>
              <w:t>40</w:t>
            </w:r>
            <w:r>
              <w:rPr>
                <w:rFonts w:hint="default" w:ascii="仿宋_GB2312" w:hAnsi="仿宋_GB2312" w:eastAsia="仿宋_GB2312"/>
                <w:color w:val="000000"/>
                <w:kern w:val="0"/>
                <w:sz w:val="24"/>
                <w:shd w:val="clear" w:color="auto" w:fill="FFFFFF"/>
              </w:rPr>
              <w:t>周岁，全日制普通高校本科学历</w:t>
            </w:r>
            <w:r>
              <w:rPr>
                <w:rFonts w:hint="eastAsia" w:ascii="仿宋_GB2312" w:hAnsi="仿宋_GB2312" w:eastAsia="仿宋_GB2312"/>
                <w:color w:val="000000"/>
                <w:kern w:val="0"/>
                <w:sz w:val="24"/>
                <w:shd w:val="clear" w:color="auto" w:fill="FFFFFF"/>
                <w:lang w:eastAsia="zh-CN"/>
              </w:rPr>
              <w:t>、</w:t>
            </w:r>
            <w:r>
              <w:rPr>
                <w:rFonts w:hint="eastAsia" w:ascii="仿宋_GB2312" w:hAnsi="仿宋_GB2312" w:eastAsia="仿宋_GB2312"/>
                <w:color w:val="000000"/>
                <w:kern w:val="0"/>
                <w:sz w:val="24"/>
                <w:shd w:val="clear" w:color="auto" w:fill="FFFFFF"/>
                <w:lang w:val="en-US" w:eastAsia="zh-CN"/>
              </w:rPr>
              <w:t>学士学位</w:t>
            </w:r>
            <w:r>
              <w:rPr>
                <w:rFonts w:hint="default" w:ascii="仿宋_GB2312" w:hAnsi="仿宋_GB2312" w:eastAsia="仿宋_GB2312"/>
                <w:color w:val="000000"/>
                <w:kern w:val="0"/>
                <w:sz w:val="24"/>
                <w:shd w:val="clear" w:color="auto" w:fill="FFFFFF"/>
              </w:rPr>
              <w:t>及以上，</w:t>
            </w:r>
            <w:r>
              <w:rPr>
                <w:rFonts w:hint="eastAsia" w:ascii="仿宋_GB2312" w:hAnsi="仿宋_GB2312" w:eastAsia="仿宋_GB2312"/>
                <w:color w:val="000000"/>
                <w:kern w:val="0"/>
                <w:sz w:val="24"/>
                <w:shd w:val="clear" w:color="auto" w:fill="FFFFFF"/>
                <w:lang w:eastAsia="zh-CN"/>
              </w:rPr>
              <w:t>经济学</w:t>
            </w:r>
            <w:r>
              <w:rPr>
                <w:rFonts w:hint="eastAsia" w:ascii="仿宋_GB2312" w:hAnsi="仿宋_GB2312" w:eastAsia="仿宋_GB2312"/>
                <w:color w:val="000000"/>
                <w:kern w:val="0"/>
                <w:sz w:val="24"/>
                <w:shd w:val="clear" w:color="auto" w:fill="FFFFFF"/>
                <w:lang w:val="en-US" w:eastAsia="zh-CN"/>
              </w:rPr>
              <w:t>类</w:t>
            </w:r>
            <w:r>
              <w:rPr>
                <w:rFonts w:hint="eastAsia" w:ascii="仿宋_GB2312" w:hAnsi="仿宋_GB2312" w:eastAsia="仿宋_GB2312"/>
                <w:color w:val="000000"/>
                <w:kern w:val="0"/>
                <w:sz w:val="24"/>
                <w:shd w:val="clear" w:color="auto" w:fill="FFFFFF"/>
                <w:lang w:eastAsia="zh-CN"/>
              </w:rPr>
              <w:t>、金融学</w:t>
            </w:r>
            <w:r>
              <w:rPr>
                <w:rFonts w:hint="eastAsia" w:ascii="仿宋_GB2312" w:hAnsi="仿宋_GB2312" w:eastAsia="仿宋_GB2312"/>
                <w:color w:val="000000"/>
                <w:kern w:val="0"/>
                <w:sz w:val="24"/>
                <w:shd w:val="clear" w:color="auto" w:fill="FFFFFF"/>
                <w:lang w:val="en-US" w:eastAsia="zh-CN"/>
              </w:rPr>
              <w:t>类或会计及相关</w:t>
            </w:r>
            <w:r>
              <w:rPr>
                <w:rFonts w:hint="eastAsia" w:ascii="仿宋_GB2312" w:hAnsi="仿宋_GB2312" w:eastAsia="仿宋_GB2312"/>
                <w:color w:val="000000"/>
                <w:kern w:val="0"/>
                <w:sz w:val="24"/>
                <w:shd w:val="clear" w:color="auto" w:fill="FFFFFF"/>
                <w:lang w:eastAsia="zh-CN"/>
              </w:rPr>
              <w:t>专业</w:t>
            </w:r>
            <w:r>
              <w:rPr>
                <w:rFonts w:hint="default" w:ascii="仿宋_GB2312" w:hAnsi="仿宋_GB2312" w:eastAsia="仿宋_GB2312"/>
                <w:color w:val="000000"/>
                <w:kern w:val="0"/>
                <w:sz w:val="24"/>
                <w:shd w:val="clear" w:color="auto" w:fill="FFFFFF"/>
              </w:rPr>
              <w:t>；</w:t>
            </w:r>
          </w:p>
          <w:p>
            <w:pPr>
              <w:keepNext w:val="0"/>
              <w:keepLines w:val="0"/>
              <w:pageBreakBefore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textAlignment w:val="auto"/>
              <w:rPr>
                <w:rFonts w:hint="default" w:ascii="仿宋_GB2312" w:hAnsi="仿宋_GB2312" w:eastAsia="仿宋_GB2312"/>
                <w:color w:val="000000"/>
                <w:kern w:val="0"/>
                <w:sz w:val="24"/>
                <w:shd w:val="clear" w:color="auto" w:fill="FFFFFF"/>
              </w:rPr>
            </w:pPr>
            <w:r>
              <w:rPr>
                <w:rFonts w:hint="eastAsia" w:ascii="仿宋_GB2312" w:hAnsi="仿宋_GB2312" w:eastAsia="仿宋_GB2312"/>
                <w:color w:val="000000"/>
                <w:kern w:val="0"/>
                <w:sz w:val="24"/>
                <w:shd w:val="clear" w:color="auto" w:fill="FFFFFF"/>
                <w:lang w:val="en-US" w:eastAsia="zh-CN"/>
              </w:rPr>
              <w:t>2、有三年以上在县内外有较强实力和影响的企业工作经验，且</w:t>
            </w:r>
            <w:r>
              <w:rPr>
                <w:rFonts w:hint="default" w:ascii="仿宋_GB2312" w:hAnsi="仿宋_GB2312" w:eastAsia="仿宋_GB2312"/>
                <w:color w:val="000000"/>
                <w:kern w:val="0"/>
                <w:sz w:val="24"/>
                <w:shd w:val="clear" w:color="auto" w:fill="FFFFFF"/>
              </w:rPr>
              <w:t>具备</w:t>
            </w:r>
            <w:r>
              <w:rPr>
                <w:rFonts w:hint="eastAsia" w:ascii="仿宋_GB2312" w:hAnsi="仿宋_GB2312" w:eastAsia="仿宋_GB2312"/>
                <w:color w:val="000000"/>
                <w:kern w:val="0"/>
                <w:sz w:val="24"/>
                <w:shd w:val="clear" w:color="auto" w:fill="FFFFFF"/>
                <w:lang w:val="en-US" w:eastAsia="zh-CN"/>
              </w:rPr>
              <w:t>一年以上国有企业高级管理人员（党支部书记、董事长、董事、监事会主席、总经理、工会主席、副总经理、财务负责人、总工程师等）工作经验</w:t>
            </w:r>
            <w:r>
              <w:rPr>
                <w:rFonts w:hint="default" w:ascii="仿宋_GB2312" w:hAnsi="仿宋_GB2312" w:eastAsia="仿宋_GB2312"/>
                <w:color w:val="000000"/>
                <w:kern w:val="0"/>
                <w:sz w:val="24"/>
                <w:shd w:val="clear" w:color="auto" w:fill="FFFFFF"/>
              </w:rPr>
              <w:t>；</w:t>
            </w:r>
          </w:p>
          <w:p>
            <w:pPr>
              <w:keepNext w:val="0"/>
              <w:keepLines w:val="0"/>
              <w:pageBreakBefore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textAlignment w:val="auto"/>
              <w:rPr>
                <w:rFonts w:hint="eastAsia" w:ascii="仿宋_GB2312" w:hAnsi="仿宋_GB2312" w:eastAsia="仿宋_GB2312"/>
                <w:color w:val="000000"/>
                <w:kern w:val="0"/>
                <w:sz w:val="24"/>
                <w:shd w:val="clear" w:color="auto" w:fill="FFFFFF"/>
                <w:lang w:eastAsia="zh-CN"/>
              </w:rPr>
            </w:pPr>
            <w:r>
              <w:rPr>
                <w:rFonts w:hint="eastAsia" w:ascii="仿宋_GB2312" w:hAnsi="仿宋_GB2312" w:eastAsia="仿宋_GB2312"/>
                <w:color w:val="000000"/>
                <w:kern w:val="0"/>
                <w:sz w:val="24"/>
                <w:shd w:val="clear" w:color="auto" w:fill="FFFFFF"/>
                <w:lang w:val="en-US" w:eastAsia="zh-CN"/>
              </w:rPr>
              <w:t>3、</w:t>
            </w:r>
            <w:r>
              <w:rPr>
                <w:rFonts w:hint="default" w:ascii="仿宋_GB2312" w:hAnsi="仿宋_GB2312" w:eastAsia="仿宋_GB2312"/>
                <w:color w:val="000000"/>
                <w:kern w:val="0"/>
                <w:sz w:val="24"/>
                <w:shd w:val="clear" w:color="auto" w:fill="FFFFFF"/>
              </w:rPr>
              <w:t>具备优秀的协调沟通领导能力，有大局意识，熟悉国有企业管理</w:t>
            </w:r>
            <w:r>
              <w:rPr>
                <w:rFonts w:hint="eastAsia" w:ascii="仿宋_GB2312" w:hAnsi="仿宋_GB2312" w:eastAsia="仿宋_GB2312"/>
                <w:color w:val="000000"/>
                <w:kern w:val="0"/>
                <w:sz w:val="24"/>
                <w:shd w:val="clear" w:color="auto" w:fill="FFFFFF"/>
                <w:lang w:eastAsia="zh-CN"/>
              </w:rPr>
              <w:t>制度和</w:t>
            </w:r>
            <w:r>
              <w:rPr>
                <w:rFonts w:hint="default" w:ascii="仿宋_GB2312" w:hAnsi="仿宋_GB2312" w:eastAsia="仿宋_GB2312"/>
                <w:color w:val="000000"/>
                <w:kern w:val="0"/>
                <w:sz w:val="24"/>
                <w:shd w:val="clear" w:color="auto" w:fill="FFFFFF"/>
              </w:rPr>
              <w:t>流程，熟悉</w:t>
            </w:r>
            <w:r>
              <w:rPr>
                <w:rFonts w:hint="eastAsia" w:ascii="仿宋_GB2312" w:hAnsi="仿宋_GB2312" w:eastAsia="仿宋_GB2312"/>
                <w:color w:val="000000"/>
                <w:kern w:val="0"/>
                <w:sz w:val="24"/>
                <w:shd w:val="clear" w:color="auto" w:fill="FFFFFF"/>
                <w:lang w:eastAsia="zh-CN"/>
              </w:rPr>
              <w:t>公司</w:t>
            </w:r>
            <w:r>
              <w:rPr>
                <w:rFonts w:hint="default" w:ascii="仿宋_GB2312" w:hAnsi="仿宋_GB2312" w:eastAsia="仿宋_GB2312"/>
                <w:color w:val="000000"/>
                <w:kern w:val="0"/>
                <w:sz w:val="24"/>
                <w:shd w:val="clear" w:color="auto" w:fill="FFFFFF"/>
              </w:rPr>
              <w:t>财务管理</w:t>
            </w:r>
            <w:r>
              <w:rPr>
                <w:rFonts w:hint="eastAsia" w:ascii="仿宋_GB2312" w:hAnsi="仿宋_GB2312" w:eastAsia="仿宋_GB2312"/>
                <w:color w:val="000000"/>
                <w:kern w:val="0"/>
                <w:sz w:val="24"/>
                <w:shd w:val="clear" w:color="auto" w:fill="FFFFFF"/>
                <w:lang w:eastAsia="zh-CN"/>
              </w:rPr>
              <w:t>制度和</w:t>
            </w:r>
            <w:r>
              <w:rPr>
                <w:rFonts w:hint="default" w:ascii="仿宋_GB2312" w:hAnsi="仿宋_GB2312" w:eastAsia="仿宋_GB2312"/>
                <w:color w:val="000000"/>
                <w:kern w:val="0"/>
                <w:sz w:val="24"/>
                <w:shd w:val="clear" w:color="auto" w:fill="FFFFFF"/>
              </w:rPr>
              <w:t>流程</w:t>
            </w:r>
            <w:r>
              <w:rPr>
                <w:rFonts w:hint="eastAsia" w:ascii="仿宋_GB2312" w:hAnsi="仿宋_GB2312" w:eastAsia="仿宋_GB2312"/>
                <w:color w:val="000000"/>
                <w:kern w:val="0"/>
                <w:sz w:val="24"/>
                <w:shd w:val="clear" w:color="auto" w:fill="FFFFFF"/>
                <w:lang w:eastAsia="zh-CN"/>
              </w:rPr>
              <w:t>；</w:t>
            </w:r>
          </w:p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Chars="0" w:right="0" w:rightChars="0"/>
              <w:jc w:val="left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hd w:val="clear" w:color="auto" w:fill="FFFFFF"/>
                <w:lang w:eastAsia="zh-CN"/>
              </w:rPr>
            </w:pPr>
            <w:r>
              <w:rPr>
                <w:rFonts w:hint="eastAsia" w:ascii="仿宋_GB2312" w:hAnsi="仿宋_GB2312" w:eastAsia="仿宋_GB2312"/>
                <w:color w:val="000000"/>
                <w:kern w:val="0"/>
                <w:sz w:val="24"/>
                <w:shd w:val="clear" w:color="auto" w:fill="FFFFFF"/>
                <w:lang w:val="en-US" w:eastAsia="zh-CN"/>
              </w:rPr>
              <w:t>4、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hd w:val="clear" w:color="auto" w:fill="FFFFFF"/>
                <w:lang w:val="en-US" w:eastAsia="zh-CN"/>
              </w:rPr>
              <w:t>限黔东南州户籍；</w:t>
            </w:r>
          </w:p>
          <w:p>
            <w:pPr>
              <w:keepNext w:val="0"/>
              <w:keepLines w:val="0"/>
              <w:pageBreakBefore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textAlignment w:val="auto"/>
              <w:rPr>
                <w:rFonts w:hint="eastAsia" w:ascii="仿宋_GB2312" w:hAnsi="仿宋_GB2312" w:eastAsia="仿宋_GB2312"/>
                <w:color w:val="000000"/>
                <w:kern w:val="0"/>
                <w:sz w:val="24"/>
                <w:shd w:val="clear" w:color="auto" w:fill="FFFFFF"/>
                <w:lang w:val="en-US" w:eastAsia="zh-CN"/>
              </w:rPr>
            </w:pPr>
            <w:r>
              <w:rPr>
                <w:rFonts w:hint="eastAsia" w:ascii="仿宋_GB2312" w:hAnsi="仿宋_GB2312" w:eastAsia="仿宋_GB2312"/>
                <w:color w:val="000000"/>
                <w:kern w:val="0"/>
                <w:sz w:val="24"/>
                <w:shd w:val="clear" w:color="auto" w:fill="FFFFFF"/>
                <w:lang w:val="en-US" w:eastAsia="zh-CN"/>
              </w:rPr>
              <w:t>5、有</w:t>
            </w:r>
            <w:r>
              <w:rPr>
                <w:rFonts w:hint="eastAsia" w:ascii="仿宋_GB2312" w:hAnsi="仿宋_GB2312" w:eastAsia="仿宋_GB2312"/>
                <w:color w:val="000000"/>
                <w:kern w:val="0"/>
                <w:sz w:val="24"/>
                <w:shd w:val="clear" w:color="auto" w:fill="FFFFFF"/>
                <w:lang w:eastAsia="zh-CN"/>
              </w:rPr>
              <w:t>石材生产销售管理经验</w:t>
            </w:r>
            <w:r>
              <w:rPr>
                <w:rFonts w:hint="eastAsia" w:ascii="仿宋_GB2312" w:hAnsi="仿宋_GB2312" w:eastAsia="仿宋_GB2312"/>
                <w:color w:val="000000"/>
                <w:kern w:val="0"/>
                <w:sz w:val="24"/>
                <w:shd w:val="clear" w:color="auto" w:fill="FFFFFF"/>
                <w:lang w:val="en-US" w:eastAsia="zh-CN"/>
              </w:rPr>
              <w:t>者优先。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64" w:hRule="atLeast"/>
        </w:trPr>
        <w:tc>
          <w:tcPr>
            <w:tcW w:w="1008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仿宋_GB2312" w:hAnsi="仿宋_GB2312" w:eastAsia="仿宋_GB2312"/>
                <w:b/>
                <w:bCs/>
                <w:color w:val="000000"/>
                <w:sz w:val="24"/>
              </w:rPr>
            </w:pPr>
          </w:p>
        </w:tc>
        <w:tc>
          <w:tcPr>
            <w:tcW w:w="9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仿宋_GB2312" w:hAnsi="仿宋_GB2312" w:eastAsia="仿宋_GB2312"/>
                <w:b/>
                <w:bCs/>
                <w:color w:val="000000"/>
                <w:sz w:val="24"/>
              </w:rPr>
            </w:pPr>
            <w:r>
              <w:rPr>
                <w:rFonts w:hint="default" w:ascii="仿宋_GB2312" w:hAnsi="仿宋_GB2312" w:eastAsia="仿宋_GB2312"/>
                <w:color w:val="000000"/>
                <w:sz w:val="24"/>
                <w:lang w:eastAsia="zh-CN"/>
              </w:rPr>
              <w:t>副总经理</w:t>
            </w:r>
          </w:p>
        </w:tc>
        <w:tc>
          <w:tcPr>
            <w:tcW w:w="9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仿宋_GB2312" w:hAnsi="仿宋_GB2312" w:eastAsia="仿宋_GB2312"/>
                <w:color w:val="000000"/>
                <w:sz w:val="24"/>
                <w:lang w:val="en-US" w:eastAsia="zh-CN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  <w:lang w:val="en-US" w:eastAsia="zh-CN"/>
              </w:rPr>
              <w:t>1人</w:t>
            </w:r>
          </w:p>
        </w:tc>
        <w:tc>
          <w:tcPr>
            <w:tcW w:w="9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仿宋_GB2312" w:hAnsi="仿宋_GB2312" w:eastAsia="仿宋_GB2312"/>
                <w:color w:val="00000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lang w:val="en-US" w:eastAsia="zh-CN"/>
              </w:rPr>
              <w:t>根据公司薪酬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lang w:eastAsia="zh-CN"/>
              </w:rPr>
              <w:t>标准执行</w:t>
            </w:r>
          </w:p>
        </w:tc>
        <w:tc>
          <w:tcPr>
            <w:tcW w:w="60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2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right="0" w:rightChars="0" w:firstLine="0" w:firstLineChars="0"/>
              <w:jc w:val="left"/>
              <w:textAlignment w:val="auto"/>
              <w:outlineLvl w:val="9"/>
              <w:rPr>
                <w:rFonts w:hint="default" w:ascii="仿宋_GB2312" w:hAnsi="仿宋_GB2312" w:eastAsia="仿宋_GB2312"/>
                <w:color w:val="000000"/>
                <w:kern w:val="0"/>
                <w:sz w:val="24"/>
                <w:shd w:val="clear" w:color="auto" w:fill="FFFFFF"/>
              </w:rPr>
            </w:pPr>
            <w:r>
              <w:rPr>
                <w:rFonts w:hint="default" w:ascii="仿宋_GB2312" w:hAnsi="仿宋_GB2312" w:eastAsia="仿宋_GB2312" w:cs="仿宋_GB2312"/>
                <w:color w:val="000000"/>
                <w:kern w:val="0"/>
                <w:sz w:val="24"/>
                <w:shd w:val="clear" w:color="auto" w:fill="FFFFFF"/>
              </w:rPr>
              <w:t>男，</w:t>
            </w:r>
            <w:r>
              <w:rPr>
                <w:rFonts w:hint="default" w:ascii="仿宋_GB2312" w:hAnsi="仿宋_GB2312" w:eastAsia="仿宋_GB2312"/>
                <w:color w:val="000000"/>
                <w:kern w:val="0"/>
                <w:sz w:val="24"/>
                <w:shd w:val="clear" w:color="auto" w:fill="FFFFFF"/>
              </w:rPr>
              <w:t>年龄30-</w:t>
            </w:r>
            <w:r>
              <w:rPr>
                <w:rFonts w:hint="eastAsia" w:ascii="仿宋_GB2312" w:hAnsi="仿宋_GB2312" w:eastAsia="仿宋_GB2312"/>
                <w:color w:val="000000"/>
                <w:kern w:val="0"/>
                <w:sz w:val="24"/>
                <w:shd w:val="clear" w:color="auto" w:fill="FFFFFF"/>
                <w:lang w:val="en-US" w:eastAsia="zh-CN"/>
              </w:rPr>
              <w:t>40</w:t>
            </w:r>
            <w:r>
              <w:rPr>
                <w:rFonts w:hint="default" w:ascii="仿宋_GB2312" w:hAnsi="仿宋_GB2312" w:eastAsia="仿宋_GB2312"/>
                <w:color w:val="000000"/>
                <w:kern w:val="0"/>
                <w:sz w:val="24"/>
                <w:shd w:val="clear" w:color="auto" w:fill="FFFFFF"/>
              </w:rPr>
              <w:t>周岁，全日制普通高校本科学历及以上，专业不限；</w:t>
            </w:r>
          </w:p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2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right="0" w:rightChars="0" w:firstLine="0" w:firstLineChars="0"/>
              <w:jc w:val="left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hd w:val="clear" w:color="auto" w:fill="FFFFFF"/>
              </w:rPr>
            </w:pPr>
            <w:r>
              <w:rPr>
                <w:rFonts w:hint="eastAsia" w:ascii="仿宋_GB2312" w:hAnsi="仿宋_GB2312" w:eastAsia="仿宋_GB2312"/>
                <w:color w:val="000000"/>
                <w:kern w:val="0"/>
                <w:sz w:val="24"/>
                <w:shd w:val="clear" w:color="auto" w:fill="FFFFFF"/>
                <w:lang w:val="en-US" w:eastAsia="zh-CN"/>
              </w:rPr>
              <w:t>有三年以上企业工作经验，且</w:t>
            </w:r>
            <w:r>
              <w:rPr>
                <w:rFonts w:hint="eastAsia" w:ascii="仿宋_GB2312" w:hAnsi="仿宋_GB2312" w:eastAsia="仿宋_GB2312"/>
                <w:color w:val="000000"/>
                <w:kern w:val="0"/>
                <w:sz w:val="24"/>
                <w:shd w:val="clear" w:color="auto" w:fill="FFFFFF"/>
                <w:lang w:eastAsia="zh-CN"/>
              </w:rPr>
              <w:t>具备国有企业石材生产销售管理经验半年以上</w:t>
            </w:r>
            <w:r>
              <w:rPr>
                <w:rFonts w:hint="default" w:ascii="仿宋_GB2312" w:hAnsi="仿宋_GB2312" w:eastAsia="仿宋_GB2312"/>
                <w:color w:val="000000"/>
                <w:kern w:val="0"/>
                <w:sz w:val="24"/>
                <w:shd w:val="clear" w:color="auto" w:fill="FFFFFF"/>
              </w:rPr>
              <w:t>；</w:t>
            </w:r>
          </w:p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2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right="0" w:rightChars="0" w:firstLine="0" w:firstLineChars="0"/>
              <w:jc w:val="left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hd w:val="clear" w:color="auto" w:fill="FFFFFF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hd w:val="clear" w:color="auto" w:fill="FFFFFF"/>
                <w:lang w:val="en-US" w:eastAsia="zh-CN"/>
              </w:rPr>
              <w:t>限黔东南州户籍；</w:t>
            </w:r>
          </w:p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2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right="0" w:rightChars="0" w:firstLine="0" w:firstLineChars="0"/>
              <w:jc w:val="left"/>
              <w:textAlignment w:val="auto"/>
              <w:outlineLvl w:val="9"/>
              <w:rPr>
                <w:rFonts w:ascii="仿宋_GB2312" w:hAnsi="仿宋_GB2312" w:eastAsia="仿宋_GB2312"/>
                <w:color w:val="000000"/>
                <w:kern w:val="0"/>
                <w:sz w:val="24"/>
                <w:shd w:val="clear" w:color="auto" w:fill="FFFFFF"/>
              </w:rPr>
            </w:pPr>
            <w:r>
              <w:rPr>
                <w:rFonts w:hint="eastAsia" w:ascii="仿宋_GB2312" w:hAnsi="仿宋_GB2312" w:eastAsia="仿宋_GB2312"/>
                <w:color w:val="000000"/>
                <w:kern w:val="0"/>
                <w:sz w:val="24"/>
                <w:shd w:val="clear" w:color="auto" w:fill="FFFFFF"/>
                <w:lang w:eastAsia="zh-CN"/>
              </w:rPr>
              <w:t>石材生产销售管理经验</w:t>
            </w:r>
            <w:r>
              <w:rPr>
                <w:rFonts w:hint="eastAsia" w:ascii="仿宋_GB2312" w:hAnsi="仿宋_GB2312" w:eastAsia="仿宋_GB2312"/>
                <w:color w:val="000000"/>
                <w:kern w:val="0"/>
                <w:sz w:val="24"/>
                <w:shd w:val="clear" w:color="auto" w:fill="FFFFFF"/>
                <w:lang w:val="en-US" w:eastAsia="zh-CN"/>
              </w:rPr>
              <w:t>2年以上</w:t>
            </w:r>
            <w:r>
              <w:rPr>
                <w:rFonts w:hint="eastAsia" w:ascii="仿宋_GB2312" w:hAnsi="仿宋_GB2312" w:eastAsia="仿宋_GB2312"/>
                <w:color w:val="000000"/>
                <w:kern w:val="0"/>
                <w:sz w:val="24"/>
                <w:shd w:val="clear" w:color="auto" w:fill="FFFFFF"/>
                <w:lang w:eastAsia="zh-CN"/>
              </w:rPr>
              <w:t>。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2" w:hRule="atLeast"/>
        </w:trPr>
        <w:tc>
          <w:tcPr>
            <w:tcW w:w="10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color w:val="000000"/>
                <w:sz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sz w:val="24"/>
                <w:lang w:eastAsia="zh-CN"/>
              </w:rPr>
              <w:t>合计</w:t>
            </w:r>
          </w:p>
        </w:tc>
        <w:tc>
          <w:tcPr>
            <w:tcW w:w="9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仿宋_GB2312" w:hAnsi="仿宋_GB2312" w:eastAsia="仿宋_GB2312"/>
                <w:b/>
                <w:bCs/>
                <w:color w:val="000000"/>
                <w:sz w:val="24"/>
              </w:rPr>
            </w:pPr>
          </w:p>
        </w:tc>
        <w:tc>
          <w:tcPr>
            <w:tcW w:w="9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仿宋_GB2312" w:hAnsi="仿宋_GB2312" w:eastAsia="仿宋_GB2312"/>
                <w:color w:val="000000"/>
                <w:sz w:val="24"/>
                <w:lang w:val="en-US" w:eastAsia="zh-CN"/>
              </w:rPr>
            </w:pPr>
            <w:r>
              <w:rPr>
                <w:rFonts w:hint="eastAsia" w:ascii="仿宋_GB2312" w:hAnsi="仿宋_GB2312" w:eastAsia="仿宋_GB2312"/>
                <w:color w:val="000000"/>
                <w:sz w:val="24"/>
                <w:lang w:val="en-US" w:eastAsia="zh-CN"/>
              </w:rPr>
              <w:t>2人</w:t>
            </w:r>
          </w:p>
        </w:tc>
        <w:tc>
          <w:tcPr>
            <w:tcW w:w="9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ascii="仿宋_GB2312" w:hAnsi="仿宋_GB2312" w:eastAsia="仿宋_GB2312"/>
                <w:color w:val="000000"/>
                <w:sz w:val="24"/>
              </w:rPr>
            </w:pPr>
          </w:p>
        </w:tc>
        <w:tc>
          <w:tcPr>
            <w:tcW w:w="60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textAlignment w:val="auto"/>
              <w:rPr>
                <w:rFonts w:ascii="仿宋_GB2312" w:hAnsi="仿宋_GB2312" w:eastAsia="仿宋_GB2312"/>
                <w:color w:val="000000"/>
                <w:kern w:val="0"/>
                <w:sz w:val="24"/>
                <w:shd w:val="clear" w:color="auto" w:fill="FFFFFF"/>
              </w:rPr>
            </w:pPr>
          </w:p>
        </w:tc>
      </w:tr>
    </w:tbl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</w:pP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DAF6CB70"/>
    <w:multiLevelType w:val="singleLevel"/>
    <w:tmpl w:val="DAF6CB70"/>
    <w:lvl w:ilvl="0" w:tentative="0">
      <w:start w:val="1"/>
      <w:numFmt w:val="decimal"/>
      <w:suff w:val="nothing"/>
      <w:lvlText w:val="%1、"/>
      <w:lvlJc w:val="left"/>
    </w:lvl>
  </w:abstractNum>
  <w:abstractNum w:abstractNumId="1">
    <w:nsid w:val="2390441A"/>
    <w:multiLevelType w:val="singleLevel"/>
    <w:tmpl w:val="2390441A"/>
    <w:lvl w:ilvl="0" w:tentative="0">
      <w:start w:val="1"/>
      <w:numFmt w:val="decimal"/>
      <w:suff w:val="nothing"/>
      <w:lvlText w:val="%1、"/>
      <w:lvlJc w:val="left"/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0DB2E29"/>
    <w:rsid w:val="0E2D05C2"/>
    <w:rsid w:val="0F426680"/>
    <w:rsid w:val="30DB2E29"/>
    <w:rsid w:val="5B045644"/>
    <w:rsid w:val="6F3603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iPriority w:val="0"/>
  </w:style>
  <w:style w:type="table" w:default="1" w:styleId="5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"/>
    <w:basedOn w:val="1"/>
    <w:qFormat/>
    <w:uiPriority w:val="0"/>
    <w:pPr>
      <w:spacing w:after="120"/>
      <w:ind w:left="420" w:leftChars="200"/>
    </w:pPr>
    <w:rPr>
      <w:rFonts w:ascii="Times New Roman" w:hAnsi="Times New Roman" w:eastAsia="宋体" w:cs="Times New Roman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Body Text First Indent 2"/>
    <w:basedOn w:val="2"/>
    <w:qFormat/>
    <w:uiPriority w:val="0"/>
    <w:pPr>
      <w:ind w:firstLine="420" w:firstLineChars="200"/>
    </w:pPr>
    <w:rPr>
      <w:rFonts w:ascii="Times New Roman" w:hAnsi="Times New Roman" w:eastAsia="宋体" w:cs="Times New Roman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13</TotalTime>
  <ScaleCrop>false</ScaleCrop>
  <LinksUpToDate>false</LinksUpToDate>
  <CharactersWithSpaces>0</CharactersWithSpaces>
  <Application>WPS Office_11.1.0.8976_F1E327BC-269C-435d-A152-05C5408002CA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2019-08-27T04:27:00Z</dcterms:created>
  <dc:creator>美好明天</dc:creator>
  <cp:lastModifiedBy>Administrator</cp:lastModifiedBy>
  <dcterms:modified xsi:type="dcterms:W3CDTF">2019-08-27T09:19:23Z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2052-11.1.0.8976</vt:lpwstr>
  </property>
</Properties>
</file>